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أحمد الأسلمي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أحمد الأسلمي القاضي
</w:t>
      </w:r>
    </w:p>
    <w:p>
      <w:pPr/>
      <w:r>
        <w:rPr/>
        <w:t xml:space="preserve">إسماعيل بن أحمد الأسلمي القاضي </w:t>
      </w:r>
    </w:p>
    <w:p/>
    <w:p>
      <w:pPr/>
      <w:r>
        <w:rPr/>
        <w:t xml:space="preserve">يكنى أبا الوليد ألشي يعرف بابن قهرة</w:t>
      </w:r>
    </w:p>
    <w:p/>
    <w:p>
      <w:pPr>
        <w:jc w:val="center"/>
      </w:pPr>
      <w:r>
        <w:rPr>
          <w:color w:val="ff0000"/>
        </w:rPr>
        <w:t xml:space="preserve">فقيه محدث، توفى سنة 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وخمسمائة.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2026-08-05T17:03:43+03:00</dcterms:created>
  <dcterms:modified xsi:type="dcterms:W3CDTF">2026-08-05T17:03:43+03:00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