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فورتش السرقسطي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فورتش السرقسطي
</w:t>
      </w:r>
    </w:p>
    <w:p>
      <w:pPr/>
      <w:r>
        <w:rPr/>
        <w:t xml:space="preserve">إسماعيل بن محمد بن فورتش السرقسطي </w:t>
      </w:r>
    </w:p>
    <w:p/>
    <w:p>
      <w:pPr/>
      <w:r>
        <w:rPr/>
        <w:t xml:space="preserve">توفى بمصر سنة اثنتي عشرة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2026-10-04T02:33:28+03:00</dcterms:created>
  <dcterms:modified xsi:type="dcterms:W3CDTF">2026-10-04T02:33:28+03:00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