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أبي الفوارس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أبي الفوارس
</w:t>
      </w:r>
    </w:p>
    <w:p>
      <w:pPr/>
      <w:r>
        <w:rPr/>
        <w:t xml:space="preserve">إسماعيل بن محمد بن أبي الفوارس </w:t>
      </w:r>
    </w:p>
    <w:p/>
    <w:p>
      <w:pPr/>
      <w:r>
        <w:rPr/>
        <w:t xml:space="preserve">فقيه قرطبي، توفى سنة سبع وخمسين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2026-10-05T05:06:56+03:00</dcterms:created>
  <dcterms:modified xsi:type="dcterms:W3CDTF">2026-10-05T05:06:56+03:00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