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خيرة أبو إسحق، يعرف بابن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خيرة أبو إسحق، يعرف بابن الصباغ
</w:t>
      </w:r>
    </w:p>
    <w:p>
      <w:pPr/>
      <w:r>
        <w:rPr/>
        <w:t xml:space="preserve">إبراهيم بن خيرة أبو إسحق، يعرف بابن الصباغ </w:t>
      </w:r>
    </w:p>
    <w:p/>
    <w:p>
      <w:pPr/>
      <w:r>
        <w:rPr/>
        <w:t xml:space="preserve">شاعر من شعراء إشبيلية، ذكره أبو عامر بن مسلية، وأورد من شعره في صفة الغيم:</w:t>
      </w:r>
    </w:p>
    <w:p/>
    <w:p>
      <w:pPr>
        <w:jc w:val="center"/>
      </w:pPr>
      <w:r>
        <w:rPr>
          <w:color w:val="ff0000"/>
        </w:rPr>
        <w:t xml:space="preserve">يوم كأن سحابه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لبست غمامي المصامت</w:t>
      </w:r>
    </w:p>
    <w:p/>
    <w:p>
      <w:pPr>
        <w:jc w:val="center"/>
      </w:pPr>
      <w:r>
        <w:rPr>
          <w:color w:val="ff0000"/>
        </w:rPr>
        <w:t xml:space="preserve">حجبت به شمس الضحى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بمثال أجنحة الفواخت</w:t>
      </w:r>
    </w:p>
    <w:p/>
    <w:p>
      <w:pPr>
        <w:jc w:val="center"/>
      </w:pPr>
      <w:r>
        <w:rPr>
          <w:color w:val="ff0000"/>
        </w:rPr>
        <w:t xml:space="preserve">فالغيث يبكي فقدها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والبرق يضحك ضحك شامت</w:t>
      </w:r>
    </w:p>
    <w:p/>
    <w:p>
      <w:pPr>
        <w:jc w:val="center"/>
      </w:pPr>
      <w:r>
        <w:rPr>
          <w:color w:val="ff0000"/>
        </w:rPr>
        <w:t xml:space="preserve">والرعد يخطب مفصحاً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والجو كالمحزون ساكت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2026-08-05T16:15:33+03:00</dcterms:created>
  <dcterms:modified xsi:type="dcterms:W3CDTF">2026-08-05T16:15:33+03:00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