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إدريس العلوي الحسني المشهور بالموبل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إدريس العلوي الحسني المشهور بالموبل
</w:t>
      </w:r>
    </w:p>
    <w:p>
      <w:pPr/>
      <w:r>
        <w:rPr/>
        <w:t xml:space="preserve">إبراهيم بن إدريس العلوي الحسني المشهور بالموبل </w:t>
      </w:r>
    </w:p>
    <w:p/>
    <w:p>
      <w:pPr/>
      <w:r>
        <w:rPr/>
        <w:t xml:space="preserve">شاعر أديب حسن الشعر خبيث الهجاء، كان في أيام المنصور أبي عامر محمد بن أبي عامر، وعاش إلى أيام الفتنة، قال الحميدي: رأيت له قصيدة طويلة يمدح بها مؤيد الدولة هذيل بن خلف بن رزين صاحب أحد القلاع ويهجو في درجها غيره أولها:</w:t>
      </w:r>
    </w:p>
    <w:p/>
    <w:p>
      <w:pPr>
        <w:jc w:val="center"/>
      </w:pPr>
      <w:r>
        <w:rPr>
          <w:color w:val="ff0000"/>
        </w:rPr>
        <w:t xml:space="preserve">فللبين في تعذيب نفسي مذهب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ولنا بيات الدهر عندي مطلب</w:t>
      </w:r>
    </w:p>
    <w:p/>
    <w:p>
      <w:pPr>
        <w:jc w:val="center"/>
      </w:pPr>
      <w:r>
        <w:rPr>
          <w:color w:val="ff0000"/>
        </w:rPr>
        <w:t xml:space="preserve">أما ديون الحادثات فإنها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تأتي لوعد صادق لا يكذب</w:t>
      </w:r>
    </w:p>
    <w:p/>
    <w:p>
      <w:pPr>
        <w:jc w:val="center"/>
      </w:pPr>
      <w:r>
        <w:rPr>
          <w:color w:val="ff0000"/>
        </w:rPr>
        <w:t xml:space="preserve">والبين مغري كيده بأولى النهى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طبعاً تطبع والطبيعة أغلب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أيقنت أني للرزايا مطعم ودمي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لوافدة المكاره مشرب</w:t>
      </w:r>
    </w:p>
    <w:p/>
    <w:p>
      <w:pPr>
        <w:jc w:val="center"/>
      </w:pPr>
      <w:r>
        <w:rPr>
          <w:color w:val="ff0000"/>
        </w:rPr>
        <w:t xml:space="preserve">فأنا من الآيات عرض سالم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وجوانح تكوي وعقل يذهب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2026-08-05T17:04:22+03:00</dcterms:created>
  <dcterms:modified xsi:type="dcterms:W3CDTF">2026-08-05T17:04:22+03:00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