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مسلمة بن وضاح أبو جعفر يعرف بالبعيرة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مسلمة بن وضاح أبو جعفر يعرف بالبعيرة
</w:t>
      </w:r>
    </w:p>
    <w:p>
      <w:pPr/>
      <w:r>
        <w:rPr/>
        <w:t xml:space="preserve">أحمد بن مسلمة بن وضاح أبو جعفر يعرف بالبعيرة </w:t>
      </w:r>
    </w:p>
    <w:p/>
    <w:p>
      <w:pPr/>
      <w:r>
        <w:rPr/>
        <w:t xml:space="preserve">أديب شاعر من فحول الشعراء، مرسى الأصل، أنشدت من شعره من قطعة:</w:t>
      </w:r>
    </w:p>
    <w:p/>
    <w:p>
      <w:pPr>
        <w:jc w:val="center"/>
      </w:pPr>
      <w:r>
        <w:rPr>
          <w:color w:val="ff0000"/>
        </w:rPr>
        <w:t xml:space="preserve">وكأنني مما تقسمني الوغى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 اعتقال دائم وتنكب</w:t>
      </w:r>
    </w:p>
    <w:p/>
    <w:p>
      <w:pPr>
        <w:jc w:val="center"/>
      </w:pPr>
      <w:r>
        <w:rPr>
          <w:color w:val="ff0000"/>
        </w:rPr>
        <w:t xml:space="preserve">أوقفت رمحي خوطة في راحتي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وغرست قوسي نبعة في منكب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ولما شارف الميدان أضحى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يعلم لحظة شق الصفوف</w:t>
      </w:r>
    </w:p>
    <w:p/>
    <w:p>
      <w:pPr>
        <w:jc w:val="center"/>
      </w:pPr>
      <w:r>
        <w:rPr>
          <w:color w:val="ff0000"/>
        </w:rPr>
        <w:t xml:space="preserve">ثنى أعطافه قبل العوالي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وسل لحاظة قبل السيوف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ولما مر ليس لغير قتلى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ملئت ملاءته مراحا</w:t>
      </w:r>
    </w:p>
    <w:p/>
    <w:p>
      <w:pPr>
        <w:jc w:val="center"/>
      </w:pPr>
      <w:r>
        <w:rPr>
          <w:color w:val="ff0000"/>
        </w:rPr>
        <w:t xml:space="preserve">لوى أعطافه لينا وخلى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ذوائبه يلاعبن الرياحا</w:t>
      </w:r>
    </w:p>
    <w:p/>
    <w:p>
      <w:pPr/>
      <w:r>
        <w:rPr/>
        <w:t xml:space="preserve">وله في شجر السرو:</w:t>
      </w:r>
    </w:p>
    <w:p/>
    <w:p>
      <w:pPr>
        <w:jc w:val="center"/>
      </w:pPr>
      <w:r>
        <w:rPr>
          <w:color w:val="ff0000"/>
        </w:rPr>
        <w:t xml:space="preserve">أيا سرو لا يعطش منابتك الحيا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مزعن أغصانك الورق النضر</w:t>
      </w:r>
    </w:p>
    <w:p/>
    <w:p>
      <w:pPr>
        <w:jc w:val="center"/>
      </w:pPr>
      <w:r>
        <w:rPr>
          <w:color w:val="ff0000"/>
        </w:rPr>
        <w:t xml:space="preserve">لقد كسيت أعطافك الملك مثلما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تلف على الخطى راياته الخضر</w:t>
      </w:r>
    </w:p>
    <w:p/>
    <w:p>
      <w:pPr/>
      <w:r>
        <w:rPr/>
        <w:t xml:space="preserve">وله يصف شفة: </w:t>
      </w:r>
    </w:p>
    <w:p/>
    <w:p>
      <w:pPr>
        <w:jc w:val="center"/>
      </w:pPr>
      <w:r>
        <w:rPr>
          <w:color w:val="ff0000"/>
        </w:rPr>
        <w:t xml:space="preserve">ومرضعة بثدي الغمام رفـ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ـت لنا من زخارف جنه</w:t>
      </w:r>
    </w:p>
    <w:p/>
    <w:p>
      <w:pPr>
        <w:jc w:val="center"/>
      </w:pPr>
      <w:r>
        <w:rPr>
          <w:color w:val="ff0000"/>
        </w:rPr>
        <w:t xml:space="preserve">توقوا عليها يد الحادثات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فقدوا لها بردة من أسنه </w:t>
      </w:r>
    </w:p>
    <w:p/>
    <w:p>
      <w:pPr/>
      <w:r>
        <w:rPr/>
        <w:t xml:space="preserve">رأيت سماعة ثابتاً في ... الحافظ أبي علي بن سكرة.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2026-08-05T16:15:36+03:00</dcterms:created>
  <dcterms:modified xsi:type="dcterms:W3CDTF">2026-08-05T16:15:36+03:00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