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عابد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عابد أبو عمر
</w:t>
      </w:r>
    </w:p>
    <w:p>
      <w:pPr/>
      <w:r>
        <w:rPr/>
        <w:t xml:space="preserve">أحمد بن عابد أبو عمر </w:t>
      </w:r>
    </w:p>
    <w:p/>
    <w:p>
      <w:pPr/>
      <w:r>
        <w:rPr/>
        <w:t xml:space="preserve">قرطبي فقيه توفى سنة خمس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