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 بن أفرند المعافري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بن أفرند المعافري أبو العباس
</w:t>
      </w:r>
    </w:p>
    <w:p>
      <w:pPr/>
      <w:r>
        <w:rPr/>
        <w:t xml:space="preserve">أحمد بن عمر بن أفرند المعافري أبو العباس </w:t>
      </w:r>
    </w:p>
    <w:p/>
    <w:p>
      <w:pPr/>
      <w:r>
        <w:rPr/>
        <w:t xml:space="preserve">فقيه محدث زاهد ورع مجتهد، رحل وقيد كثيراً وكان متقللاً من الدنيا أدركته بسنى، توفى سنة إحدى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2026-10-04T04:29:57+03:00</dcterms:created>
  <dcterms:modified xsi:type="dcterms:W3CDTF">2026-10-04T04:29:57+03:00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