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الرحمن بن سعيد بن حزم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الرحمن بن سعيد بن حزم
</w:t>
      </w:r>
    </w:p>
    <w:p>
      <w:pPr/>
      <w:r>
        <w:rPr/>
        <w:t xml:space="preserve">أحمد بن عبد الرحمن بن سعيد بن حزم </w:t>
      </w:r>
    </w:p>
    <w:p/>
    <w:p>
      <w:pPr/>
      <w:r>
        <w:rPr/>
        <w:t xml:space="preserve">كان من أهل الفضل والعلم، تولى الحكم بالجانب الغربي من قرطبة للمهدي محمد بن هشام بن عبد الجبار بن الناصر، ذكره أبو محمد بن حزم، وهو من بني عمه.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2026-10-04T05:19:05+03:00</dcterms:created>
  <dcterms:modified xsi:type="dcterms:W3CDTF">2026-10-04T05:19:05+03:00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