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 بن إسماعيل بن بدر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 بن إسماعيل بن بدر أبو مروان
</w:t>
      </w:r>
    </w:p>
    <w:p>
      <w:pPr/>
      <w:r>
        <w:rPr/>
        <w:t xml:space="preserve">أحمد بن عبيد الله بن إسماعيل بن بدر أبو مروان </w:t>
      </w:r>
    </w:p>
    <w:p/>
    <w:p>
      <w:pPr/>
      <w:r>
        <w:rPr/>
        <w:t xml:space="preserve">من شيوخ الأدب المشهورين، عاش إلى أيام الفتنة بعد الأربعمائة، وكان حياً في سنة ست بعدها،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