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القيسي الطليطلي، أبو العباس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القيسي الطليطلي، أبو العباس الأعمى
</w:t>
      </w:r>
    </w:p>
    <w:p>
      <w:pPr/>
      <w:r>
        <w:rPr/>
        <w:t xml:space="preserve">أحمد بن عبد الله القيسي الطليطلي، أبو العباس الأعمى </w:t>
      </w:r>
    </w:p>
    <w:p/>
    <w:p>
      <w:pPr/>
      <w:r>
        <w:rPr/>
        <w:t xml:space="preserve">أديب شاعر محسن ما شاء بليغ، ذكره الفتح في المطمح، وقال فيه: كان بالأندلس سراً للإحسان، ومبراً على زياد وحسان وأنشد من شعره يتغزل:</w:t>
      </w:r>
    </w:p>
    <w:p/>
    <w:p>
      <w:pPr>
        <w:jc w:val="center"/>
      </w:pPr>
      <w:r>
        <w:rPr>
          <w:color w:val="ff0000"/>
        </w:rPr>
        <w:t xml:space="preserve">جد من الشوق كان الهزل أوله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 شيء إذا فكرت أكثره</w:t>
      </w:r>
    </w:p>
    <w:p/>
    <w:p>
      <w:pPr>
        <w:jc w:val="center"/>
      </w:pPr>
      <w:r>
        <w:rPr>
          <w:color w:val="ff0000"/>
        </w:rPr>
        <w:t xml:space="preserve">ولي حبيب دنا لولا تمنعه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أقول نأى لولا تذكره</w:t>
      </w:r>
    </w:p>
    <w:p/>
    <w:p>
      <w:pPr/>
      <w:r>
        <w:rPr/>
        <w:t xml:space="preserve">وأنشد له يمدح علي بن يوسف بقصيدة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كم مقلة ذهبت في الغي مذهبها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بنظرة هي شأن أولها شأن</w:t>
      </w:r>
    </w:p>
    <w:p/>
    <w:p>
      <w:pPr>
        <w:jc w:val="center"/>
      </w:pPr>
      <w:r>
        <w:rPr>
          <w:color w:val="ff0000"/>
        </w:rPr>
        <w:t xml:space="preserve">رهن أضغاث أحلام إذا هجعت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وربما حلمت والمرء يقظان</w:t>
      </w:r>
    </w:p>
    <w:p/>
    <w:p>
      <w:pPr>
        <w:jc w:val="center"/>
      </w:pPr>
      <w:r>
        <w:rPr>
          <w:color w:val="ff0000"/>
        </w:rPr>
        <w:t xml:space="preserve">فانظر بعقلك إن العين كاذبة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واسمع بسمعك إن السمع خوان</w:t>
      </w:r>
    </w:p>
    <w:p/>
    <w:p>
      <w:pPr>
        <w:jc w:val="center"/>
      </w:pPr>
      <w:r>
        <w:rPr>
          <w:color w:val="ff0000"/>
        </w:rPr>
        <w:t xml:space="preserve">ولا تعقل كحل ذي عين له نظر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الرعاة ترى ما لا ترى الضأن</w:t>
      </w:r>
    </w:p>
    <w:p/>
    <w:p>
      <w:pPr>
        <w:jc w:val="center"/>
      </w:pPr>
      <w:r>
        <w:rPr>
          <w:color w:val="ff0000"/>
        </w:rPr>
        <w:t xml:space="preserve">دع الغنى لرجال ينصتون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الغنى لفضول الهم ميزان</w:t>
      </w:r>
    </w:p>
    <w:p/>
    <w:p>
      <w:pPr>
        <w:jc w:val="center"/>
      </w:pPr>
      <w:r>
        <w:rPr>
          <w:color w:val="ff0000"/>
        </w:rPr>
        <w:t xml:space="preserve">واخلع لبوسك من شح ومن 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يقطع السيف إلا وهو عريان</w:t>
      </w:r>
    </w:p>
    <w:p/>
    <w:p>
      <w:pPr>
        <w:jc w:val="center"/>
      </w:pPr>
      <w:r>
        <w:rPr>
          <w:color w:val="ff0000"/>
        </w:rPr>
        <w:t xml:space="preserve">وصاحب لم أزل منه على خطر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كأنني علم غيب وهو حسبان</w:t>
      </w:r>
    </w:p>
    <w:p/>
    <w:p>
      <w:pPr>
        <w:jc w:val="center"/>
      </w:pPr>
      <w:r>
        <w:rPr>
          <w:color w:val="ff0000"/>
        </w:rPr>
        <w:t xml:space="preserve">أغراه حظ توخاه وأخطأني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دري أن بعض الرزق حرمان</w:t>
      </w:r>
    </w:p>
    <w:p/>
    <w:p>
      <w:pPr>
        <w:jc w:val="center"/>
      </w:pPr>
      <w:r>
        <w:rPr>
          <w:color w:val="ff0000"/>
        </w:rPr>
        <w:t xml:space="preserve">وغره أن رآه قد تقدمني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تقدم باسم الله عنوان</w:t>
      </w:r>
    </w:p>
    <w:p/>
    <w:p>
      <w:pPr/>
      <w:r>
        <w:rPr/>
        <w:t xml:space="preserve">وله في قصيدة:</w:t>
      </w:r>
    </w:p>
    <w:p/>
    <w:p>
      <w:pPr>
        <w:jc w:val="center"/>
      </w:pPr>
      <w:r>
        <w:rPr>
          <w:color w:val="ff0000"/>
        </w:rPr>
        <w:t xml:space="preserve">وإذا عجبت من الزمان لحادث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فلتابع يبكي على متبوع</w:t>
      </w:r>
    </w:p>
    <w:p/>
    <w:p>
      <w:pPr>
        <w:jc w:val="center"/>
      </w:pPr>
      <w:r>
        <w:rPr>
          <w:color w:val="ff0000"/>
        </w:rPr>
        <w:t xml:space="preserve">وإذا اعتبرت العمر فهو ظلامة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والموت منها موضع التوقيع</w:t>
      </w:r>
    </w:p>
    <w:p/>
    <w:p>
      <w:pPr/>
      <w:r>
        <w:rPr/>
        <w:t xml:space="preserve">وله يتغزل:</w:t>
      </w:r>
    </w:p>
    <w:p/>
    <w:p>
      <w:pPr>
        <w:jc w:val="center"/>
      </w:pPr>
      <w:r>
        <w:rPr>
          <w:color w:val="ff0000"/>
        </w:rPr>
        <w:t xml:space="preserve">لحياة عصياني عليك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كانت القربات مما ينفع</w:t>
      </w:r>
    </w:p>
    <w:p/>
    <w:p>
      <w:pPr>
        <w:jc w:val="center"/>
      </w:pPr>
      <w:r>
        <w:rPr>
          <w:color w:val="ff0000"/>
        </w:rPr>
        <w:t xml:space="preserve">هل تذكرين لياليا بتنا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أنت باخلة ولا أنا أقنع</w:t>
      </w:r>
    </w:p>
    <w:p/>
    <w:p>
      <w:pPr/>
      <w:r>
        <w:rPr/>
        <w:t xml:space="preserve">وله يمدح علي بن يوسف من قصيدة طويلة، أولها:</w:t>
      </w:r>
    </w:p>
    <w:p/>
    <w:p>
      <w:pPr>
        <w:jc w:val="center"/>
      </w:pPr>
      <w:r>
        <w:rPr>
          <w:color w:val="ff0000"/>
        </w:rPr>
        <w:t xml:space="preserve">طليعة جيشك الروح الأمين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وظل لوائك الفتح المبين</w:t>
      </w:r>
    </w:p>
    <w:p/>
    <w:p>
      <w:pPr>
        <w:jc w:val="center"/>
      </w:pPr>
      <w:r>
        <w:rPr>
          <w:color w:val="ff0000"/>
        </w:rPr>
        <w:t xml:space="preserve">وهزة رمحك الظفرة المواتى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ورونق سيفك الحق اليقين</w:t>
      </w:r>
    </w:p>
    <w:p/>
    <w:p>
      <w:pPr>
        <w:jc w:val="center"/>
      </w:pPr>
      <w:r>
        <w:rPr>
          <w:color w:val="ff0000"/>
        </w:rPr>
        <w:t xml:space="preserve">وبعض رضاك للآمال دنيا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وشكر قراك للآمال دين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2026-10-04T05:22:14+03:00</dcterms:created>
  <dcterms:modified xsi:type="dcterms:W3CDTF">2026-10-04T05:22:14+03:00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