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عبد الله بن طريف
</w:t>
      </w:r>
    </w:p>
    <w:p>
      <w:pPr>
        <w:jc w:val="start"/>
        <w:bidi/>
      </w:pPr>
      <w:r>
        <w:rPr>
          <w:rFonts w:ascii="arial" w:hAnsi="arial" w:eastAsia="arial" w:cs="arial"/>
          <w:sz w:val="28"/>
          <w:szCs w:val="28"/>
          <w:b w:val="1"/>
          <w:bCs w:val="1"/>
          <w:rtl/>
        </w:rPr>
        <w:t xml:space="preserve">أحمد بن عبد الله بن طريف
</w:t>
      </w:r>
    </w:p>
    <w:p>
      <w:pPr/>
      <w:r>
        <w:rPr/>
        <w:t xml:space="preserve">أحمد بن عبد الله بن طريف </w:t>
      </w:r>
    </w:p>
    <w:p/>
    <w:p>
      <w:pPr/>
      <w:r>
        <w:rPr/>
        <w:t xml:space="preserve">فقيه أديب محدث يكنى أبا الوليد، مولده سنة اثنتين وثلاثين وثلاثمائة وتوفى في صفر سنة تسع عشرة وخمسمائة، وصلى عليه أبو القاسم بن بقي، ودفن في مقبرة أم سلمة، يروى عنه محمد بن عبد الرحيم ومحمد بن سعادة وابن النعمة وغيرهم، ويروى هو عن أبي عمر بن عبد البر وحاتم بن محمد وغيرهما.</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2026-08-05T18:54:28+03:00</dcterms:created>
  <dcterms:modified xsi:type="dcterms:W3CDTF">2026-08-05T18:54:28+03:00</dcterms:modified>
</cp:coreProperties>
</file>

<file path=docProps/custom.xml><?xml version="1.0" encoding="utf-8"?>
<Properties xmlns="http://schemas.openxmlformats.org/officeDocument/2006/custom-properties" xmlns:vt="http://schemas.openxmlformats.org/officeDocument/2006/docPropsVTypes"/>
</file>