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ذكوان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ذكوان أبو العباس
</w:t>
      </w:r>
    </w:p>
    <w:p>
      <w:pPr/>
      <w:r>
        <w:rPr/>
        <w:t xml:space="preserve">أحمد بن عبد الله بن ذكوان أبو العباس </w:t>
      </w:r>
    </w:p>
    <w:p/>
    <w:p>
      <w:pPr/>
      <w:r>
        <w:rPr/>
        <w:t xml:space="preserve">قاضي الجماعة بالأندلس من شيوخ أهل العلم مذكور بالفضل ومن أهل البيت فيهم علم ورياسة والقضاء يتردد فيهم.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2026-08-05T18:17:58+03:00</dcterms:created>
  <dcterms:modified xsi:type="dcterms:W3CDTF">2026-08-05T18:17:58+03:00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