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محمد بن الرك بن حبيب بن عبد الملك بن عمر بن الوليد بن عبد الملك بن مروان بن الحكم الحنفي 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محمد بن الرك بن حبيب بن عبد الملك بن عمر بن الوليد بن عبد الملك بن مروان بن الحكم الحنفي قرطبي
</w:t>
      </w:r>
    </w:p>
    <w:p>
      <w:pPr/>
      <w:r>
        <w:rPr/>
        <w:t xml:space="preserve">أحمد بن عبد الله بن محمد بن الرك بن حبيب بن عبد الملك بن عمر بن الوليد بن عبد الملك بن مروان بن الحكم الحنفي قرطبي </w:t>
      </w:r>
    </w:p>
    <w:p/>
    <w:p>
      <w:pPr/>
      <w:r>
        <w:rPr/>
        <w:t xml:space="preserve">روى عن بقى بن مخلد وغيره، مات بالأندلس سنة ثلاث وثلاثين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2026-10-04T05:41:23+03:00</dcterms:created>
  <dcterms:modified xsi:type="dcterms:W3CDTF">2026-10-04T05:41:23+03:00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