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طاهر بن علي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طاهر بن علي بن عيسى
</w:t>
      </w:r>
    </w:p>
    <w:p>
      <w:pPr/>
      <w:r>
        <w:rPr/>
        <w:t xml:space="preserve">أحمد بن طاهر بن علي بن عيسى </w:t>
      </w:r>
    </w:p>
    <w:p/>
    <w:p>
      <w:pPr/>
      <w:r>
        <w:rPr/>
        <w:t xml:space="preserve">فقيه مشهور، يروي عن القاضي أبي علي بن سكرة وغيره، توفى ’’بدانية’’ سنة اثنتين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2026-08-05T17:57:42+03:00</dcterms:created>
  <dcterms:modified xsi:type="dcterms:W3CDTF">2026-08-05T17:57:42+03:00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