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دحيم بن خليل أبو عمر
</w:t>
      </w:r>
    </w:p>
    <w:p>
      <w:pPr>
        <w:jc w:val="start"/>
        <w:bidi/>
      </w:pPr>
      <w:r>
        <w:rPr>
          <w:rFonts w:ascii="arial" w:hAnsi="arial" w:eastAsia="arial" w:cs="arial"/>
          <w:sz w:val="28"/>
          <w:szCs w:val="28"/>
          <w:b w:val="1"/>
          <w:bCs w:val="1"/>
          <w:rtl/>
        </w:rPr>
        <w:t xml:space="preserve">أحمد بن دحيم بن خليل أبو عمر
</w:t>
      </w:r>
    </w:p>
    <w:p>
      <w:pPr/>
      <w:r>
        <w:rPr/>
        <w:t xml:space="preserve">أحمد بن دحيم بن خليل أبو عمر </w:t>
      </w:r>
    </w:p>
    <w:p/>
    <w:p>
      <w:pPr/>
      <w:r>
        <w:rPr/>
        <w:t xml:space="preserve">سمع إبراهيم بن حماد بن إسحاق ابن أخي إسماعيل بن إسحاق القاضي وأبا عبد الله الزبيري، روى عنه أب عثمان سعد بن نصر وأبو عثمان سعيد بن عثمان النحوي. أخبرني القاضي أبو القاسم عبد الرحمن بن محمد عن أبي الحسن بن موهب عن أبي عمر بن عبد البر قال: أخبرنا سعيد بن نصر وسعيد بن عثمان النحوي بكتب السنة لأبي عبد الله الزبير بن أحمد بن سليمان الزبيري عن أحمد بن دحيم بن خليل عن الزبير بن أحمد قال الحميدي: وأنا أظنه والذي قبله واحداً نسب أولاً إلى جده وهو الأظهر والأغلب في ظني والله أعلم. توفى أحمد بن دحيم بن خليل سنة سبع وثلاثين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2026-08-05T22:15:28+03:00</dcterms:created>
  <dcterms:modified xsi:type="dcterms:W3CDTF">2026-08-05T22:15:28+03:00</dcterms:modified>
</cp:coreProperties>
</file>

<file path=docProps/custom.xml><?xml version="1.0" encoding="utf-8"?>
<Properties xmlns="http://schemas.openxmlformats.org/officeDocument/2006/custom-properties" xmlns:vt="http://schemas.openxmlformats.org/officeDocument/2006/docPropsVTypes"/>
</file>