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حبرون بالحاء المهملة والباء المعجمة بواحدة أبو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حبرون بالحاء المهملة والباء المعجمة بواحدة أبو عمر
</w:t>
      </w:r>
    </w:p>
    <w:p>
      <w:pPr/>
      <w:r>
        <w:rPr/>
        <w:t xml:space="preserve">أحمد بن حبرون بالحاء المهملة والباء المعجمة بواحدة أبو عمر </w:t>
      </w:r>
    </w:p>
    <w:p/>
    <w:p>
      <w:pPr/>
      <w:r>
        <w:rPr/>
        <w:t xml:space="preserve">من أهل العلم والأدب والجلالة كان في أيام الدولة العامرية.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2026-10-04T06:20:34+03:00</dcterms:created>
  <dcterms:modified xsi:type="dcterms:W3CDTF">2026-10-04T06:20:34+03:00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