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تليد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تليد الكاتب
</w:t>
      </w:r>
    </w:p>
    <w:p>
      <w:pPr/>
      <w:r>
        <w:rPr/>
        <w:t xml:space="preserve">أحمد بن تليد الكاتب </w:t>
      </w:r>
    </w:p>
    <w:p/>
    <w:p>
      <w:pPr/>
      <w:r>
        <w:rPr/>
        <w:t xml:space="preserve">أندلسي شاعر أديب ذكره أبو محمد بن حزم، ومن شعره:</w:t>
      </w:r>
    </w:p>
    <w:p/>
    <w:p>
      <w:pPr>
        <w:jc w:val="center"/>
      </w:pPr>
      <w:r>
        <w:rPr>
          <w:color w:val="ff0000"/>
        </w:rPr>
        <w:t xml:space="preserve">لم أرض بالذل وإن قلا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والحر لا يحتمل الذلا</w:t>
      </w:r>
    </w:p>
    <w:p/>
    <w:p>
      <w:pPr>
        <w:jc w:val="center"/>
      </w:pPr>
      <w:r>
        <w:rPr>
          <w:color w:val="ff0000"/>
        </w:rPr>
        <w:t xml:space="preserve">يا رب خل كان لي خامل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صار إلى العزة فاحولا</w:t>
      </w:r>
    </w:p>
    <w:p/>
    <w:p>
      <w:pPr>
        <w:jc w:val="center"/>
      </w:pPr>
      <w:r>
        <w:rPr>
          <w:color w:val="ff0000"/>
        </w:rPr>
        <w:t xml:space="preserve">حرمت إلمامي على بابه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ووصله لم أره حلا</w:t>
      </w:r>
    </w:p>
    <w:p/>
    <w:p>
      <w:pPr>
        <w:jc w:val="center"/>
      </w:pPr>
      <w:r>
        <w:rPr>
          <w:color w:val="ff0000"/>
        </w:rPr>
        <w:t xml:space="preserve">تأبى على النفس من أن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يوماً على مستثقل كلا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2026-10-04T06:14:38+03:00</dcterms:created>
  <dcterms:modified xsi:type="dcterms:W3CDTF">2026-10-04T06:14:38+03:00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