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أبي عمر أحمد بن محمد الأزدي القاضي، أبو الحسن يعرف بابن القصير
</w:t>
      </w:r>
    </w:p>
    <w:p>
      <w:pPr>
        <w:jc w:val="start"/>
        <w:bidi/>
      </w:pPr>
      <w:r>
        <w:rPr>
          <w:rFonts w:ascii="arial" w:hAnsi="arial" w:eastAsia="arial" w:cs="arial"/>
          <w:sz w:val="28"/>
          <w:szCs w:val="28"/>
          <w:b w:val="1"/>
          <w:bCs w:val="1"/>
          <w:rtl/>
        </w:rPr>
        <w:t xml:space="preserve">أحمد بن أبي عمر أحمد بن محمد الأزدي القاضي، أبو الحسن يعرف بابن القصير
</w:t>
      </w:r>
    </w:p>
    <w:p>
      <w:pPr/>
      <w:r>
        <w:rPr/>
        <w:t xml:space="preserve">أحمد بن أبي عمر أحمد بن محمد الأزدي القاضي، أبو الحسن يعرف بابن القصير </w:t>
      </w:r>
    </w:p>
    <w:p/>
    <w:p>
      <w:pPr/>
      <w:r>
        <w:rPr/>
        <w:t xml:space="preserve">غرناطي فقيه مشاور محدث عارف بالفقه، يروي عن أبي الأصبغ عيسى بن سهل، وأبي علي الغساني، وأبي بكر محمد بن سابق الصقلي المتكلم، وأبي عبد الله محمد بن فرج وأبي عبد الله محمد بن علي بن حمدين، وأبي عبد الله محمد بن سليمان ابن خليفة وأبي محمد عبد الرحمن بن محمد بن عتاب، قدت فهرسته بخط يدي، وقرأتها بمرسية على ابنه الفقيه الأديب أبي جعفر، قدمها علينا.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2026-10-04T06:20:56+03:00</dcterms:created>
  <dcterms:modified xsi:type="dcterms:W3CDTF">2026-10-04T06:20:56+03:00</dcterms:modified>
</cp:coreProperties>
</file>

<file path=docProps/custom.xml><?xml version="1.0" encoding="utf-8"?>
<Properties xmlns="http://schemas.openxmlformats.org/officeDocument/2006/custom-properties" xmlns:vt="http://schemas.openxmlformats.org/officeDocument/2006/docPropsVTypes"/>
</file>