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أفلح أبو عمر، مولى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أفلح أبو عمر، مولى حبيب
</w:t>
      </w:r>
    </w:p>
    <w:p>
      <w:pPr/>
      <w:r>
        <w:rPr/>
        <w:t xml:space="preserve">أحمد بن أفلح أبو عمر، مولى حبيب </w:t>
      </w:r>
    </w:p>
    <w:p/>
    <w:p>
      <w:pPr/>
      <w:r>
        <w:rPr/>
        <w:t xml:space="preserve">ذكره أبو محمد بن حزم وقال: رأيته وكان محدثاً أدبياً شاعراً مقبولاً في الشهادة عند الحكام وأنشدني من شعره:</w:t>
      </w:r>
    </w:p>
    <w:p/>
    <w:p>
      <w:pPr>
        <w:jc w:val="center"/>
      </w:pPr>
      <w:r>
        <w:rPr>
          <w:color w:val="ff0000"/>
        </w:rPr>
        <w:t xml:space="preserve">يا من شقيت على بعد الديار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شقيت به إذ كان مقتربا</w:t>
      </w:r>
    </w:p>
    <w:p/>
    <w:p>
      <w:pPr>
        <w:jc w:val="center"/>
      </w:pPr>
      <w:r>
        <w:rPr>
          <w:color w:val="ff0000"/>
        </w:rPr>
        <w:t xml:space="preserve">ما أستريح إلى حال فأحمدها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بالبين قلبي وقبل البين قد ذهبا</w:t>
      </w:r>
    </w:p>
    <w:p/>
    <w:p>
      <w:pPr>
        <w:jc w:val="center"/>
      </w:pPr>
      <w:r>
        <w:rPr>
          <w:color w:val="ff0000"/>
        </w:rPr>
        <w:t xml:space="preserve">إن كان لي أرب في العيش بعدكم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قضيت إذن من حبكم أربا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2026-08-05T19:13:54+03:00</dcterms:created>
  <dcterms:modified xsi:type="dcterms:W3CDTF">2026-08-05T19:13:54+03:00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