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الأنصاري، ثم البلنسي، عرف بابن اليتيم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الأنصاري، ثم البلنسي، عرف بابن اليتيم
</w:t>
      </w:r>
    </w:p>
    <w:p>
      <w:pPr/>
      <w:r>
        <w:rPr/>
        <w:t xml:space="preserve">أحمد بن محمد بن عبد الله الأنصاري، ثم البلنسي، عرف بابن اليتيم </w:t>
      </w:r>
    </w:p>
    <w:p/>
    <w:p>
      <w:pPr/>
      <w:r>
        <w:rPr/>
        <w:t xml:space="preserve">سكن مالقة وحدث بها عن ابن ورد وابن أبي أحد عشر وابن وضاح أبي عبد الله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2026-08-05T16:29:43+03:00</dcterms:created>
  <dcterms:modified xsi:type="dcterms:W3CDTF">2026-08-05T16:29:43+03:00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