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رزق أبو جعفر
</w:t>
      </w:r>
    </w:p>
    <w:p>
      <w:pPr>
        <w:jc w:val="start"/>
        <w:bidi/>
      </w:pPr>
      <w:r>
        <w:rPr>
          <w:rFonts w:ascii="arial" w:hAnsi="arial" w:eastAsia="arial" w:cs="arial"/>
          <w:sz w:val="28"/>
          <w:szCs w:val="28"/>
          <w:b w:val="1"/>
          <w:bCs w:val="1"/>
          <w:rtl/>
        </w:rPr>
        <w:t xml:space="preserve">أحمد بن محمد بن رزق أبو جعفر
</w:t>
      </w:r>
    </w:p>
    <w:p>
      <w:pPr/>
      <w:r>
        <w:rPr/>
        <w:t xml:space="preserve">أحمد بن محمد بن رزق أبو جعفر </w:t>
      </w:r>
    </w:p>
    <w:p/>
    <w:p>
      <w:pPr/>
      <w:r>
        <w:rPr/>
        <w:t xml:space="preserve">فقيه مشاور محدث مشهور يروي عن محمد بن عتاب، سمع بقراءته أبو علي الغساني، وأبو محمد بن عتاب على أبيه محمد بن عتاب في وقت واحد سنة ثمان وخمسين وأربعمائة، وتوفى سنة سبع وسبعين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2026-10-04T06:16:00+03:00</dcterms:created>
  <dcterms:modified xsi:type="dcterms:W3CDTF">2026-10-04T06:16:00+03:00</dcterms:modified>
</cp:coreProperties>
</file>

<file path=docProps/custom.xml><?xml version="1.0" encoding="utf-8"?>
<Properties xmlns="http://schemas.openxmlformats.org/officeDocument/2006/custom-properties" xmlns:vt="http://schemas.openxmlformats.org/officeDocument/2006/docPropsVTypes"/>
</file>