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المسور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المسور
</w:t>
      </w:r>
    </w:p>
    <w:p>
      <w:pPr/>
      <w:r>
        <w:rPr/>
        <w:t xml:space="preserve">أحمد بن محمد بن المسور </w:t>
      </w:r>
    </w:p>
    <w:p/>
    <w:p>
      <w:pPr/>
      <w:r>
        <w:rPr/>
        <w:t xml:space="preserve">قرطبي فقيه توفى سنة أربع وأربعين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2026-08-05T16:06:55+03:00</dcterms:created>
  <dcterms:modified xsi:type="dcterms:W3CDTF">2026-08-05T16:06:55+03:00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