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الخولاني المعروف بابن الأبار،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الخولاني المعروف بابن الأبار، أبو جعفر
</w:t>
      </w:r>
    </w:p>
    <w:p>
      <w:pPr/>
      <w:r>
        <w:rPr/>
        <w:t xml:space="preserve">أحمد بن محمد الخولاني المعروف بابن الأبار، أبو جعفر </w:t>
      </w:r>
    </w:p>
    <w:p/>
    <w:p>
      <w:pPr/>
      <w:r>
        <w:rPr/>
        <w:t xml:space="preserve">شاعر من شعراء إشبيلية كثير الشعر، أنشد له أبو محمد بن حزم من قصيدة في الرئيس أبي الوليد إسماعيل بن حبيب يعزيه في جارية ماتت عنده، ويهنيه بمولد ولد له:</w:t>
      </w:r>
    </w:p>
    <w:p/>
    <w:p>
      <w:pPr>
        <w:jc w:val="center"/>
      </w:pPr>
      <w:r>
        <w:rPr>
          <w:color w:val="ff0000"/>
        </w:rPr>
        <w:t xml:space="preserve">أو ما رأيت الدهر أقبل معتباً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متنصلاً بالعذر لما أذنبا</w:t>
      </w:r>
    </w:p>
    <w:p/>
    <w:p>
      <w:pPr>
        <w:jc w:val="center"/>
      </w:pPr>
      <w:r>
        <w:rPr>
          <w:color w:val="ff0000"/>
        </w:rPr>
        <w:t xml:space="preserve">بالأمس أذوى في رياضك أيكة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واليوم أطلع في رياضك كوكبا</w:t>
      </w:r>
    </w:p>
    <w:p/>
    <w:p>
      <w:pPr/>
      <w:r>
        <w:rPr/>
        <w:t xml:space="preserve">ذكره الحميدي وقال: كان حياً في حدود الثلاثين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2026-08-05T15:08:11+03:00</dcterms:created>
  <dcterms:modified xsi:type="dcterms:W3CDTF">2026-08-05T15:08:11+03:00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