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معروف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معروف
</w:t>
      </w:r>
    </w:p>
    <w:p>
      <w:pPr/>
      <w:r>
        <w:rPr/>
        <w:t xml:space="preserve">أحمد بن محمد بن معروف </w:t>
      </w:r>
    </w:p>
    <w:p/>
    <w:p>
      <w:pPr/>
      <w:r>
        <w:rPr/>
        <w:t xml:space="preserve">فقيه قرطبي محدث، توفى بطرطوشة سنة اثنتين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2026-08-05T21:59:22+03:00</dcterms:created>
  <dcterms:modified xsi:type="dcterms:W3CDTF">2026-08-05T21:59:22+03:00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