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الحجاج بن يحيى أبو العباس الإشبيلي
</w:t>
      </w:r>
    </w:p>
    <w:p>
      <w:pPr>
        <w:jc w:val="start"/>
        <w:bidi/>
      </w:pPr>
      <w:r>
        <w:rPr>
          <w:rFonts w:ascii="arial" w:hAnsi="arial" w:eastAsia="arial" w:cs="arial"/>
          <w:sz w:val="28"/>
          <w:szCs w:val="28"/>
          <w:b w:val="1"/>
          <w:bCs w:val="1"/>
          <w:rtl/>
        </w:rPr>
        <w:t xml:space="preserve">أحمد بن محمد بن الحجاج بن يحيى أبو العباس الإشبيلي
</w:t>
      </w:r>
    </w:p>
    <w:p>
      <w:pPr/>
      <w:r>
        <w:rPr/>
        <w:t xml:space="preserve">أحمد بن محمد بن الحجاج بن يحيى أبو العباس الإشبيلي </w:t>
      </w:r>
    </w:p>
    <w:p/>
    <w:p>
      <w:pPr/>
      <w:r>
        <w:rPr/>
        <w:t xml:space="preserve">سكن مصر وحدث بها وكان مكثراً خرج عنه أبو نصر السجستاني الحافظ عبد الله بن سعيد أجزاء كثيرة عن عدة مشايخ منهم: أبو بكر أحمد بن محمد بن أبي الموت، ومحمد بن جعفر بن دران المعروف بغندر وغيرهما. حدث عنه القاضي أبو الحسن الخلعي، والحافظ أبو إسحق إبراهيم بن سعيد بن عبد الله الحبال وأثنى عليه وقال: مات في اليوم الثالث عشر من صفر سنة خمس عشرة وأربعمائة بالفسطاط.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2026-08-05T16:15:55+03:00</dcterms:created>
  <dcterms:modified xsi:type="dcterms:W3CDTF">2026-08-05T16:15:55+03:00</dcterms:modified>
</cp:coreProperties>
</file>

<file path=docProps/custom.xml><?xml version="1.0" encoding="utf-8"?>
<Properties xmlns="http://schemas.openxmlformats.org/officeDocument/2006/custom-properties" xmlns:vt="http://schemas.openxmlformats.org/officeDocument/2006/docPropsVTypes"/>
</file>