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الوارث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الوارث
</w:t>
      </w:r>
    </w:p>
    <w:p>
      <w:pPr/>
      <w:r>
        <w:rPr/>
        <w:t xml:space="preserve">أحمد بن محمد بن عبد الوارث </w:t>
      </w:r>
    </w:p>
    <w:p/>
    <w:p>
      <w:pPr/>
      <w:r>
        <w:rPr/>
        <w:t xml:space="preserve">كان من أهل الأدب والفضل، قال أبو محمد علي بن أحمد: كان معلمي، وأخبرني أنه رأى يحيى بن مالك بن عائذ وهو شيخ كبير يتهادى إلى المسجد وقد دخل والصلاة تقام قال فسمعته ينشد بأعلى صوته:</w:t>
      </w:r>
    </w:p>
    <w:p/>
    <w:p>
      <w:pPr>
        <w:jc w:val="center"/>
      </w:pPr>
      <w:r>
        <w:rPr>
          <w:color w:val="ff0000"/>
        </w:rPr>
        <w:t xml:space="preserve">يا رب لا تسلبني حبها أبدا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ويرحم الله عبداً قال آمينا</w:t>
      </w:r>
    </w:p>
    <w:p/>
    <w:p>
      <w:pPr/>
      <w:r>
        <w:rPr/>
        <w:t xml:space="preserve">قال فلم أشك أنه يريد الصلاة.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2026-10-04T07:18:47+03:00</dcterms:created>
  <dcterms:modified xsi:type="dcterms:W3CDTF">2026-10-04T07:18:47+03:00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