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موسى الرازي
</w:t>
      </w:r>
    </w:p>
    <w:p>
      <w:pPr>
        <w:jc w:val="start"/>
        <w:bidi/>
      </w:pPr>
      <w:r>
        <w:rPr>
          <w:rFonts w:ascii="arial" w:hAnsi="arial" w:eastAsia="arial" w:cs="arial"/>
          <w:sz w:val="28"/>
          <w:szCs w:val="28"/>
          <w:b w:val="1"/>
          <w:bCs w:val="1"/>
          <w:rtl/>
        </w:rPr>
        <w:t xml:space="preserve">أحمد بن محمد بن موسى الرازي
</w:t>
      </w:r>
    </w:p>
    <w:p>
      <w:pPr/>
      <w:r>
        <w:rPr/>
        <w:t xml:space="preserve">أحمد بن محمد بن موسى الرازي </w:t>
      </w:r>
    </w:p>
    <w:p/>
    <w:p>
      <w:pPr/>
      <w:r>
        <w:rPr/>
        <w:t xml:space="preserve">أندلسي أصله من الري له في أخبار ملوك الأندلسي وخدمتهم ونكباتهم وغزواتهم كتاب كبير، وألف في صفة قرطبة وخططها ومنازل العظماء بها كتاباً على نحو ما بدأ به أحمد بن أبي طاهر في أخبار بغداد وذكره المنازل صحابة المنصور بها. قاله أبو محمد بن حزم قال: ولأحمد بن موسى كتاب في أنساب مشاهير الأندلس في خمس مجلدات ضخمة من أحسن كتاب وأوسعه.</w:t>
      </w:r>
    </w:p>
    <w:p/>
    <w:p>
      <w:pPr/>
      <w:r>
        <w:rPr/>
        <w:t xml:space="preserve">كذا قال ابن حزم ولم يبين إن كان هو الأول غيره لأنه ذكر ذلك في موضعين قال الحميدي: وأنا أظنه الذي قيل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2026-10-04T07:18:58+03:00</dcterms:created>
  <dcterms:modified xsi:type="dcterms:W3CDTF">2026-10-04T07:18:58+03:00</dcterms:modified>
</cp:coreProperties>
</file>

<file path=docProps/custom.xml><?xml version="1.0" encoding="utf-8"?>
<Properties xmlns="http://schemas.openxmlformats.org/officeDocument/2006/custom-properties" xmlns:vt="http://schemas.openxmlformats.org/officeDocument/2006/docPropsVTypes"/>
</file>