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يبقى الأموي
</w:t>
      </w:r>
    </w:p>
    <w:p>
      <w:pPr>
        <w:jc w:val="start"/>
        <w:bidi/>
      </w:pPr>
      <w:r>
        <w:rPr>
          <w:rFonts w:ascii="arial" w:hAnsi="arial" w:eastAsia="arial" w:cs="arial"/>
          <w:sz w:val="28"/>
          <w:szCs w:val="28"/>
          <w:b w:val="1"/>
          <w:bCs w:val="1"/>
          <w:rtl/>
        </w:rPr>
        <w:t xml:space="preserve">محمد بن يبقى الأموي
</w:t>
      </w:r>
    </w:p>
    <w:p>
      <w:pPr/>
      <w:r>
        <w:rPr/>
        <w:t xml:space="preserve">محمد بن يبقى الأموي</w:t>
      </w:r>
      <w:br/>
      <w:r>
        <w:rPr/>
        <w:t xml:space="preserve">
من أهل مرسيه فقيه حافظ عارف متفنن، كان له مجلس بمرسيه في طريقة الوعظ مشهور .... الحافظ أبا بكر بن الفريابي حضر مجلسه يوماً عند مشيه إلى بلنسية، أقرأ بمرسية مدة وبها توفى.</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2026-08-05T18:53:09+03:00</dcterms:created>
  <dcterms:modified xsi:type="dcterms:W3CDTF">2026-08-05T18:53:09+03:00</dcterms:modified>
</cp:coreProperties>
</file>

<file path=docProps/custom.xml><?xml version="1.0" encoding="utf-8"?>
<Properties xmlns="http://schemas.openxmlformats.org/officeDocument/2006/custom-properties" xmlns:vt="http://schemas.openxmlformats.org/officeDocument/2006/docPropsVTypes"/>
</file>