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يونس بن محمد بن مغيث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يونس بن محمد بن مغيث
</w:t>
      </w:r>
    </w:p>
    <w:p>
      <w:pPr/>
      <w:r>
        <w:rPr/>
        <w:t xml:space="preserve">محمد بن يونس بن محمد بن مغيث </w:t>
      </w:r>
    </w:p>
    <w:p/>
    <w:p>
      <w:pPr/>
      <w:r>
        <w:rPr/>
        <w:t xml:space="preserve">فقيه من أهل بيت فقه وجلالة وحديث. توفى سنة سبع وتسعين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2026-08-05T19:59:57+03:00</dcterms:created>
  <dcterms:modified xsi:type="dcterms:W3CDTF">2026-08-05T19:59:57+03:00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