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يونس بن محمد بن مغيث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يونس بن محمد بن مغيث
</w:t>
      </w:r>
    </w:p>
    <w:p>
      <w:pPr/>
      <w:r>
        <w:rPr/>
        <w:t xml:space="preserve">محمد بن يونس بن محمد بن مغيث </w:t>
      </w:r>
    </w:p>
    <w:p/>
    <w:p>
      <w:pPr/>
      <w:r>
        <w:rPr/>
        <w:t xml:space="preserve">فقيه من أهل بيت فقه وجلالة وحديث. توفى سنة سبع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2026-10-04T07:18:48+03:00</dcterms:created>
  <dcterms:modified xsi:type="dcterms:W3CDTF">2026-10-04T07:18:48+03:00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