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القاضي، عرف بابن الحذاء
</w:t>
      </w:r>
    </w:p>
    <w:p>
      <w:pPr>
        <w:jc w:val="start"/>
        <w:bidi/>
      </w:pPr>
      <w:r>
        <w:rPr>
          <w:rFonts w:ascii="arial" w:hAnsi="arial" w:eastAsia="arial" w:cs="arial"/>
          <w:sz w:val="28"/>
          <w:szCs w:val="28"/>
          <w:b w:val="1"/>
          <w:bCs w:val="1"/>
          <w:rtl/>
        </w:rPr>
        <w:t xml:space="preserve">محمد بن يحيى القاضي، عرف بابن الحذاء
</w:t>
      </w:r>
    </w:p>
    <w:p>
      <w:pPr/>
      <w:r>
        <w:rPr/>
        <w:t xml:space="preserve">محمد بن يحيى القاضي، عرف بابن الحذاء </w:t>
      </w:r>
    </w:p>
    <w:p/>
    <w:p>
      <w:pPr/>
      <w:r>
        <w:rPr/>
        <w:t xml:space="preserve">فقيه محدث حافظ، له رحلة يروي عن الفقيه أبي محمد بن أبي زيد، ومحمد بن أحمد بن مفرج القاضي، ومحمد بن يحيى بن الخراز، روى عنه أبو عمر بن عبد البر وجماعة أعلام، توفى سنة ستة عشر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2026-08-06T00:07:43+03:00</dcterms:created>
  <dcterms:modified xsi:type="dcterms:W3CDTF">2026-08-06T00:07:43+03:00</dcterms:modified>
</cp:coreProperties>
</file>

<file path=docProps/custom.xml><?xml version="1.0" encoding="utf-8"?>
<Properties xmlns="http://schemas.openxmlformats.org/officeDocument/2006/custom-properties" xmlns:vt="http://schemas.openxmlformats.org/officeDocument/2006/docPropsVTypes"/>
</file>