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النحوي أبو عبد الله يعرف بالقيفاط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النحوي أبو عبد الله يعرف بالقيفاط
</w:t>
      </w:r>
    </w:p>
    <w:p>
      <w:pPr/>
      <w:r>
        <w:rPr/>
        <w:t xml:space="preserve">محمد بن يحيى النحوي أبو عبد الله يعرف بالقيفاط </w:t>
      </w:r>
    </w:p>
    <w:p/>
    <w:p>
      <w:pPr/>
      <w:r>
        <w:rPr/>
        <w:t xml:space="preserve">شاعر مشهور ذكر له أبو عامر بن مسلمة شعراً في الرياض ومنه:</w:t>
      </w:r>
    </w:p>
    <w:p/>
    <w:p>
      <w:pPr>
        <w:jc w:val="center"/>
      </w:pPr>
      <w:r>
        <w:rPr>
          <w:color w:val="ff0000"/>
        </w:rPr>
        <w:t xml:space="preserve">مزن تغنيه الصبا فإذا 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لبت حياة روضة غناء</w:t>
      </w:r>
    </w:p>
    <w:p/>
    <w:p>
      <w:pPr>
        <w:jc w:val="center"/>
      </w:pPr>
      <w:r>
        <w:rPr>
          <w:color w:val="ff0000"/>
        </w:rPr>
        <w:t xml:space="preserve">والأرض من ذاك الحياة موشية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والروض من تلك السماء سماء</w:t>
      </w:r>
    </w:p>
    <w:p/>
    <w:p>
      <w:pPr>
        <w:jc w:val="center"/>
      </w:pPr>
      <w:r>
        <w:rPr>
          <w:color w:val="ff0000"/>
        </w:rPr>
        <w:t xml:space="preserve">ما إن وشت كفا صناع ما وشى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ذاك الغناء بها وذاك الماء</w:t>
      </w:r>
    </w:p>
    <w:p/>
    <w:p>
      <w:pPr>
        <w:jc w:val="center"/>
      </w:pPr>
      <w:r>
        <w:rPr>
          <w:color w:val="ff0000"/>
        </w:rPr>
        <w:t xml:space="preserve">زهر لها مقل وقال أظنه تارة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ترنو وتارات لها إغضاء</w:t>
      </w:r>
    </w:p>
    <w:p/>
    <w:p>
      <w:pPr/>
      <w:r>
        <w:rPr/>
        <w:t xml:space="preserve">ذكره الحميدي وقال أظنه كان في أيام الحكم المستنصر ولعله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2026-10-04T08:27:51+03:00</dcterms:created>
  <dcterms:modified xsi:type="dcterms:W3CDTF">2026-10-04T08:27:51+03:00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