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عطاف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عطاف الأزدي
</w:t>
      </w:r>
    </w:p>
    <w:p>
      <w:pPr/>
      <w:r>
        <w:rPr/>
        <w:t xml:space="preserve">محمد بن يوسف بن عطاف الأزدي </w:t>
      </w:r>
    </w:p>
    <w:p/>
    <w:p>
      <w:pPr/>
      <w:r>
        <w:rPr/>
        <w:t xml:space="preserve">فقيه مشاور، حافظ.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2026-08-05T17:03:41+03:00</dcterms:created>
  <dcterms:modified xsi:type="dcterms:W3CDTF">2026-08-05T17:03:41+03:00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