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عطاف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عطاف الأزدي
</w:t>
      </w:r>
    </w:p>
    <w:p>
      <w:pPr/>
      <w:r>
        <w:rPr/>
        <w:t xml:space="preserve">محمد بن يوسف بن عطاف الأزدي </w:t>
      </w:r>
    </w:p>
    <w:p/>
    <w:p>
      <w:pPr/>
      <w:r>
        <w:rPr/>
        <w:t xml:space="preserve">فقيه مشاور، 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2026-10-04T08:17:40+03:00</dcterms:created>
  <dcterms:modified xsi:type="dcterms:W3CDTF">2026-10-04T08:17:40+03:00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