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أبو عبد الله التاريخي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أبو عبد الله التاريخي الوراق
</w:t>
      </w:r>
    </w:p>
    <w:p>
      <w:pPr/>
      <w:r>
        <w:rPr/>
        <w:t xml:space="preserve">محمد بن يوسف أبو عبد الله التاريخي الوراق </w:t>
      </w:r>
    </w:p>
    <w:p/>
    <w:p>
      <w:pPr/>
      <w:r>
        <w:rPr/>
        <w:t xml:space="preserve">ألف بالأندلس للحكم المستنصر كتاباً ضخماً في ’’مسالك إفريقية وممالكها’’ وألف في أخبار ملوكها وحروبهم والقائمين عليهم كتباً جمة.</w:t>
      </w:r>
    </w:p>
    <w:p/>
    <w:p>
      <w:pPr/>
      <w:r>
        <w:rPr/>
        <w:t xml:space="preserve">وكذلك أيضاً ألف في أخبار تيهرت ووهران، وتنس، وسجلماسة ونكور، والبصرة هنالك وغيرها تواليف حسانا.</w:t>
      </w:r>
    </w:p>
    <w:p/>
    <w:p>
      <w:pPr/>
      <w:r>
        <w:rPr/>
        <w:t xml:space="preserve">قال أبو محمد بن حزم : ومحمد هذا أندلسي الأصل والفرع، آباؤه من وادي الحجارة، ومدفنه قرطبة وهجرته إليها وإن كانت نشأته بالقيروان.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2026-08-05T21:30:04+03:00</dcterms:created>
  <dcterms:modified xsi:type="dcterms:W3CDTF">2026-08-05T21:30:04+03:00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