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وضاح أبو القاسم الحاج
</w:t>
      </w:r>
    </w:p>
    <w:p>
      <w:pPr>
        <w:jc w:val="start"/>
        <w:bidi/>
      </w:pPr>
      <w:r>
        <w:rPr>
          <w:rFonts w:ascii="arial" w:hAnsi="arial" w:eastAsia="arial" w:cs="arial"/>
          <w:sz w:val="28"/>
          <w:szCs w:val="28"/>
          <w:b w:val="1"/>
          <w:bCs w:val="1"/>
          <w:rtl/>
        </w:rPr>
        <w:t xml:space="preserve">محمد بن وضاح أبو القاسم الحاج
</w:t>
      </w:r>
    </w:p>
    <w:p>
      <w:pPr/>
      <w:r>
        <w:rPr/>
        <w:t xml:space="preserve">محمد بن وضاح أبو القاسم الحاج </w:t>
      </w:r>
    </w:p>
    <w:p/>
    <w:p>
      <w:pPr/>
      <w:r>
        <w:rPr/>
        <w:t xml:space="preserve">خطيب جزيرة شقر، كان - رحمه الله - فاضلاً ورعاً مقرئاً مجوداً حسن التلاوة لكتاب الله تعالى، قرأ على ابن العرجا أمام المقام بمكة القراءات السبع. صحبته بمرسية. وأول ما لقيته في مجلس القاضي أبي القاسم بن حبيش فلما خرج من عنده قال لي: هذا الرجل لم يكذب قط فأحببته وصحبته إلى أن مات في سنة سبع وثمانين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2026-08-05T17:03:42+03:00</dcterms:created>
  <dcterms:modified xsi:type="dcterms:W3CDTF">2026-08-05T17:03:42+03:00</dcterms:modified>
</cp:coreProperties>
</file>

<file path=docProps/custom.xml><?xml version="1.0" encoding="utf-8"?>
<Properties xmlns="http://schemas.openxmlformats.org/officeDocument/2006/custom-properties" xmlns:vt="http://schemas.openxmlformats.org/officeDocument/2006/docPropsVTypes"/>
</file>