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عيسون - بالسين المهملة -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عيسون - بالسين المهملة - القيسي
</w:t>
      </w:r>
    </w:p>
    <w:p>
      <w:pPr/>
      <w:r>
        <w:rPr/>
        <w:t xml:space="preserve">محمد بن عيسون - بالسين المهملة - القيسي </w:t>
      </w:r>
    </w:p>
    <w:p/>
    <w:p>
      <w:pPr/>
      <w:r>
        <w:rPr/>
        <w:t xml:space="preserve">محدث أندلسي ذكره أبو سعيد بن يونس وقال إنه مات سنة خمس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2026-08-05T23:11:37+03:00</dcterms:created>
  <dcterms:modified xsi:type="dcterms:W3CDTF">2026-08-05T23:11:37+03:00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