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مفرج بن أبي العافية أبو عبد الله
</w:t>
      </w:r>
    </w:p>
    <w:p>
      <w:pPr>
        <w:jc w:val="start"/>
        <w:bidi/>
      </w:pPr>
      <w:r>
        <w:rPr>
          <w:rFonts w:ascii="arial" w:hAnsi="arial" w:eastAsia="arial" w:cs="arial"/>
          <w:sz w:val="28"/>
          <w:szCs w:val="28"/>
          <w:b w:val="1"/>
          <w:bCs w:val="1"/>
          <w:rtl/>
        </w:rPr>
        <w:t xml:space="preserve">محمد بن مفرج بن أبي العافية أبو عبد الله
</w:t>
      </w:r>
    </w:p>
    <w:p>
      <w:pPr/>
      <w:r>
        <w:rPr/>
        <w:t xml:space="preserve">محمد بن مفرج بن أبي العافية أبو عبد الله </w:t>
      </w:r>
    </w:p>
    <w:p/>
    <w:p>
      <w:pPr/>
      <w:r>
        <w:rPr/>
        <w:t xml:space="preserve">كان يكتب الشروط بمرسية وكان من أهل الفهم والذكاء والمعرفة بأنساب أهل مرسية بلده كلهم وأخبارهم، وكان عارفاً بأملاك مرسية كلها حافظاً لكتاب الله تالياً، أديباً سمع حديثاً كثيراً، وقيد روى عن أكثر أشياخي وعن مدرك وغيره، توفى بمرسية سنة سبع وثمانين وثلاثمائة.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2026-08-05T23:12:03+03:00</dcterms:created>
  <dcterms:modified xsi:type="dcterms:W3CDTF">2026-08-05T23:12:03+03:00</dcterms:modified>
</cp:coreProperties>
</file>

<file path=docProps/custom.xml><?xml version="1.0" encoding="utf-8"?>
<Properties xmlns="http://schemas.openxmlformats.org/officeDocument/2006/custom-properties" xmlns:vt="http://schemas.openxmlformats.org/officeDocument/2006/docPropsVTypes"/>
</file>