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محمد بن طاهر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محمد بن طاهر القيسي
</w:t>
      </w:r>
    </w:p>
    <w:p>
      <w:pPr/>
      <w:r>
        <w:rPr/>
        <w:t xml:space="preserve">محمد بن موسى بن محمد بن طاهر القيسي </w:t>
      </w:r>
    </w:p>
    <w:p/>
    <w:p>
      <w:pPr/>
      <w:r>
        <w:rPr/>
        <w:t xml:space="preserve">فقيه، يرى عن أبي علي بن سكرة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2026-08-05T21:23:48+03:00</dcterms:created>
  <dcterms:modified xsi:type="dcterms:W3CDTF">2026-08-05T21:23:48+03:00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