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عقاب بن محسن أبو عبد الله
</w:t>
      </w:r>
    </w:p>
    <w:p>
      <w:pPr>
        <w:jc w:val="start"/>
        <w:bidi/>
      </w:pPr>
      <w:r>
        <w:rPr>
          <w:rFonts w:ascii="arial" w:hAnsi="arial" w:eastAsia="arial" w:cs="arial"/>
          <w:sz w:val="28"/>
          <w:szCs w:val="28"/>
          <w:b w:val="1"/>
          <w:bCs w:val="1"/>
          <w:rtl/>
        </w:rPr>
        <w:t xml:space="preserve">بن عقاب بن محسن أبو عبد الله
</w:t>
      </w:r>
    </w:p>
    <w:p>
      <w:pPr/>
      <w:r>
        <w:rPr/>
        <w:t xml:space="preserve">بن عقاب بن محسن أبو عبد الله </w:t>
      </w:r>
    </w:p>
    <w:p/>
    <w:p>
      <w:pPr/>
      <w:r>
        <w:rPr/>
        <w:t xml:space="preserve">فقيه حافظ محدث متقدم قرطبي مولده في سنة ثمان وثمانين وثلاثمائة، وتوفى في سنة اثنتين وستين وأربعمائة، يروي عن أبي المطرف عبد الرحمن بن مروان ويونس بن عبد الله بن مغيث، وأبي عمر الطلمنكي، وأبي عبد الله محمد بن سعيد بن نبات، وأبي عثمان سعيد بن رشيق، وأبي القاسم خلف بن يحيى وغيرهم، يروى عنه ابنه أبو محمد عبد الرحمن وغيره.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2026-08-05T18:10:50+03:00</dcterms:created>
  <dcterms:modified xsi:type="dcterms:W3CDTF">2026-08-05T18:10:50+03:00</dcterms:modified>
</cp:coreProperties>
</file>

<file path=docProps/custom.xml><?xml version="1.0" encoding="utf-8"?>
<Properties xmlns="http://schemas.openxmlformats.org/officeDocument/2006/custom-properties" xmlns:vt="http://schemas.openxmlformats.org/officeDocument/2006/docPropsVTypes"/>
</file>