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البراق الهمداني،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البراق الهمداني، أبو القاسم
</w:t>
      </w:r>
    </w:p>
    <w:p>
      <w:pPr/>
      <w:r>
        <w:rPr/>
        <w:t xml:space="preserve">محمد بن علي بن البراق الهمداني، أبو القاسم </w:t>
      </w:r>
    </w:p>
    <w:p/>
    <w:p>
      <w:pPr/>
      <w:r>
        <w:rPr/>
        <w:t xml:space="preserve">فقيه أديب شاعر مجيد، رأيت من شعره مجموعاً يشهد له بتقدمه في الأدب وانتقل أخيراً إلى طريقة الزهد في شعره فمما أنشدت له قوله:</w:t>
      </w:r>
    </w:p>
    <w:p/>
    <w:p>
      <w:pPr>
        <w:jc w:val="center"/>
      </w:pPr>
      <w:r>
        <w:rPr>
          <w:color w:val="ff0000"/>
        </w:rPr>
        <w:t xml:space="preserve">يا مرسلاً حيث لم يملك مدامعه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تأنقت الأيام في محنه</w:t>
      </w:r>
    </w:p>
    <w:p/>
    <w:p>
      <w:pPr>
        <w:jc w:val="center"/>
      </w:pPr>
      <w:r>
        <w:rPr>
          <w:color w:val="ff0000"/>
        </w:rPr>
        <w:t xml:space="preserve">ذد من دموعك واكفف غرب سائلها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فالدمع لا ينصف الموتور من زمنه</w:t>
      </w:r>
    </w:p>
    <w:p/>
    <w:p>
      <w:pPr>
        <w:jc w:val="center"/>
      </w:pPr>
      <w:r>
        <w:rPr>
          <w:color w:val="ff0000"/>
        </w:rPr>
        <w:t xml:space="preserve">سيان عند الليالي من بكى طرباً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من بكى أسفاً وانقد من شحنه</w:t>
      </w:r>
    </w:p>
    <w:p/>
    <w:p>
      <w:pPr>
        <w:jc w:val="center"/>
      </w:pPr>
      <w:r>
        <w:rPr>
          <w:color w:val="ff0000"/>
        </w:rPr>
        <w:t xml:space="preserve">نرجو من الدهر إنصافاً ومعدلة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وغدره بالورى جار على سننه</w:t>
      </w:r>
    </w:p>
    <w:p/>
    <w:p>
      <w:pPr>
        <w:jc w:val="center"/>
      </w:pPr>
      <w:r>
        <w:rPr>
          <w:color w:val="ff0000"/>
        </w:rPr>
        <w:t xml:space="preserve">فارجع إن الله واترك كل ممتلئ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وغادة، وانتبذ منه، ومن وطنه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من عرف البارئ لا ضره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جهل الكون وأدناسه</w:t>
      </w:r>
    </w:p>
    <w:p/>
    <w:p>
      <w:pPr>
        <w:jc w:val="center"/>
      </w:pPr>
      <w:r>
        <w:rPr>
          <w:color w:val="ff0000"/>
        </w:rPr>
        <w:t xml:space="preserve">ومن يحط علماً برب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يلقى جاهلاً ناسه</w:t>
      </w:r>
    </w:p>
    <w:p/>
    <w:p>
      <w:pPr>
        <w:jc w:val="center"/>
      </w:pPr>
      <w:r>
        <w:rPr>
          <w:color w:val="ff0000"/>
        </w:rPr>
        <w:t xml:space="preserve">بل كيف لا يقتل أنواعه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خبراً ولا يحصر أجناسه</w:t>
      </w:r>
    </w:p>
    <w:p/>
    <w:p>
      <w:pPr/>
      <w:r>
        <w:rPr/>
        <w:t xml:space="preserve">توفى في سنة خمس وتسعين وخمسمائة، ومولده سنة تسع وعشرين وخمسمائة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2026-10-04T10:08:10+03:00</dcterms:created>
  <dcterms:modified xsi:type="dcterms:W3CDTF">2026-10-04T10:08:10+03:00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