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الحسن بن عبد العظيم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الحسن بن عبد العظيم
</w:t>
      </w:r>
    </w:p>
    <w:p>
      <w:pPr/>
      <w:r>
        <w:rPr/>
        <w:t xml:space="preserve">محمد بن علي بن الحسن بن عبد العظيم </w:t>
      </w:r>
    </w:p>
    <w:p/>
    <w:p>
      <w:pPr/>
      <w:r>
        <w:rPr/>
        <w:t xml:space="preserve">فقيه مشاور مشهور، توفى في ربيع الأول سنة ست وخمسين وأربعمائة وسنه ثمانون سنة وكانت جنازته مشهودة وصلى الفقيه القاضي أبو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2026-08-05T21:18:48+03:00</dcterms:created>
  <dcterms:modified xsi:type="dcterms:W3CDTF">2026-08-05T21:18:48+03:00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