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عبد العزيز بن حملين التغلبي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عبد العزيز بن حملين التغلبي القاضي
</w:t>
      </w:r>
    </w:p>
    <w:p>
      <w:pPr/>
      <w:r>
        <w:rPr/>
        <w:t xml:space="preserve">محمد بن علي بن عبد العزيز بن حملين التغلبي القاضي </w:t>
      </w:r>
    </w:p>
    <w:p/>
    <w:p>
      <w:pPr/>
      <w:r>
        <w:rPr/>
        <w:t xml:space="preserve">كان - رحمه الله - من أفرد الرجال جلالة وعملاً ومعرفة وصلابة في الحق، ونفوذاً في منافع المسلمين، توفى يوم الخميس والعشرين من محرم سنة ثمان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2026-10-04T10:08:57+03:00</dcterms:created>
  <dcterms:modified xsi:type="dcterms:W3CDTF">2026-10-04T10:08:57+03:00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