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الوزان
</w:t>
      </w:r>
    </w:p>
    <w:p>
      <w:pPr/>
      <w:r>
        <w:rPr/>
        <w:t xml:space="preserve">محمد بن عبد الرحمن الوزان </w:t>
      </w:r>
    </w:p>
    <w:p/>
    <w:p>
      <w:pPr/>
      <w:r>
        <w:rPr/>
        <w:t xml:space="preserve">قرطبي فقيه محدث، يروي عن أبي الوليد بن رشد وغيره توفى بقرطبة سنة ثلاث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2026-08-05T21:17:48+03:00</dcterms:created>
  <dcterms:modified xsi:type="dcterms:W3CDTF">2026-08-05T21:17:48+03:00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