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يحيى بن عمر بن لبابة
</w:t>
      </w:r>
    </w:p>
    <w:p>
      <w:pPr>
        <w:jc w:val="start"/>
        <w:bidi/>
      </w:pPr>
      <w:r>
        <w:rPr>
          <w:rFonts w:ascii="arial" w:hAnsi="arial" w:eastAsia="arial" w:cs="arial"/>
          <w:sz w:val="28"/>
          <w:szCs w:val="28"/>
          <w:b w:val="1"/>
          <w:bCs w:val="1"/>
          <w:rtl/>
        </w:rPr>
        <w:t xml:space="preserve">محمد بن عبد الله بن يحيى بن عمر بن لبابة
</w:t>
      </w:r>
    </w:p>
    <w:p>
      <w:pPr/>
      <w:r>
        <w:rPr/>
        <w:t xml:space="preserve">محمد بن عبد الله بن يحيى بن عمر بن لبابة </w:t>
      </w:r>
    </w:p>
    <w:p/>
    <w:p>
      <w:pPr/>
      <w:r>
        <w:rPr/>
        <w:t xml:space="preserve">يروي عن حماس بن مروان، مات بالأندلس سنة إحدى وثلاثين وثلاثمائة، هكذا بخط أبي عبد الله الصوري في نسخة من تاريخ ابن يونس، وفي أخرى بخط عبد الله بن محمد بن عبد الله التلاج: محمد بن عمر بن لبابة، لم يذكر ابن عبد الله، وفيها أن مات بالإسكندرية سنة ثلاثين وثلاثمائة، ولولا أن في النسختين أنه يروي عن حماس بن مروان إنه غيره، أو إنه ابن أخيه، ويجوز أن يرويا عن رجل واحد، هذا آخر كلام أبي عبد الله بن فتوح فيه.</w:t>
      </w:r>
    </w:p>
    <w:p/>
    <w:p>
      <w:pPr/>
      <w:r>
        <w:rPr/>
        <w:t xml:space="preserve">قال: والذي حققه لنا أبو محمد علي بن أحمد وغيره: محمد بن أحمد وغيره: محمد بن يحيى، فأما محمد بن عبد الله بن يحيى فلا نعلمه والله أعلم وسيأتي ذكر محمد بن يحيى في موضعه من الترتيب إن شاء 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2026-10-04T11:10:32+03:00</dcterms:created>
  <dcterms:modified xsi:type="dcterms:W3CDTF">2026-10-04T11:10:32+03:00</dcterms:modified>
</cp:coreProperties>
</file>

<file path=docProps/custom.xml><?xml version="1.0" encoding="utf-8"?>
<Properties xmlns="http://schemas.openxmlformats.org/officeDocument/2006/custom-properties" xmlns:vt="http://schemas.openxmlformats.org/officeDocument/2006/docPropsVTypes"/>
</file>