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سيد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سيد أبو عبد الله
</w:t>
      </w:r>
    </w:p>
    <w:p>
      <w:pPr/>
      <w:r>
        <w:rPr/>
        <w:t xml:space="preserve">محمد بن عبد الله بن سيد أبو عبد الله </w:t>
      </w:r>
    </w:p>
    <w:p/>
    <w:p>
      <w:pPr/>
      <w:r>
        <w:rPr/>
        <w:t xml:space="preserve">بجاني فقيه مشهور بوب المستخرجة للحكم. توفى سنة ثلاث وستين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2026-10-04T11:09:37+03:00</dcterms:created>
  <dcterms:modified xsi:type="dcterms:W3CDTF">2026-10-04T11:09:37+03:00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