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الله، نسبته في موالي خولان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الله، نسبته في موالي خولان
</w:t>
      </w:r>
    </w:p>
    <w:p>
      <w:pPr/>
      <w:r>
        <w:rPr/>
        <w:t xml:space="preserve">محمد بن عبد الله، نسبته في موالي خولان </w:t>
      </w:r>
    </w:p>
    <w:p/>
    <w:p>
      <w:pPr/>
      <w:r>
        <w:rPr/>
        <w:t xml:space="preserve">أندلسي محدث، مات بالأندلس سنة سبع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2026-08-05T21:30:30+03:00</dcterms:created>
  <dcterms:modified xsi:type="dcterms:W3CDTF">2026-08-05T21:30:30+03:00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