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حيون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حيون الأموي
</w:t>
      </w:r>
    </w:p>
    <w:p>
      <w:pPr/>
      <w:r>
        <w:rPr/>
        <w:t xml:space="preserve">محمد بن عبد الله بن حيون الأموي </w:t>
      </w:r>
    </w:p>
    <w:p/>
    <w:p>
      <w:pPr/>
      <w:r>
        <w:rPr/>
        <w:t xml:space="preserve">ألبيري محدث، مات بالأندلس سنة خمسة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2026-10-04T12:08:18+03:00</dcterms:created>
  <dcterms:modified xsi:type="dcterms:W3CDTF">2026-10-04T12:08:18+03:00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