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الطايف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الطايف
</w:t>
      </w:r>
    </w:p>
    <w:p>
      <w:pPr/>
      <w:r>
        <w:rPr/>
        <w:t xml:space="preserve">محمد بن الطايف </w:t>
      </w:r>
    </w:p>
    <w:p/>
    <w:p>
      <w:pPr/>
      <w:r>
        <w:rPr/>
        <w:t xml:space="preserve">من أهل الأدب</w:t>
      </w:r>
    </w:p>
    <w:p/>
    <w:p>
      <w:pPr/>
      <w:r>
        <w:rPr/>
        <w:t xml:space="preserve">والبلاغة، ذكره أبو عامر بن شهيد وكان في أيام ابن أبي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2026-08-05T17:57:03+03:00</dcterms:created>
  <dcterms:modified xsi:type="dcterms:W3CDTF">2026-08-05T17:57:03+03:00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